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国务院公布《企业事业单位内部治安保卫条例》</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国务院总理温家宝最近签署第４２１号国务院令，公布《企业事业单位内部治安保卫条例》。新华社６日受权全文播发这个条例。条例共２３条，自２００４年１２月１日起施行。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lang w:val="en-US" w:eastAsia="zh-CN"/>
        </w:rPr>
        <w:t xml:space="preserve"> </w:t>
      </w:r>
      <w:r>
        <w:rPr>
          <w:rFonts w:hint="eastAsia"/>
          <w:sz w:val="28"/>
          <w:szCs w:val="28"/>
        </w:rPr>
        <w:t xml:space="preserve">第一条 为了规范企业、事业单位（以下简称单位）内部治安保卫工作，保护公民人身、财产安全和公共财产安全，维护单位的工作、生产、经营、教学和科研秩序，制定本条例。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第二条 单位内部治安保卫工作贯彻预防为主、单位负责、突出重点、保障安全的方针。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单位内部治安保卫工作应当突出保护单位内人员的人身安全，单位不得以经济效益、财产安全或者其他任何借口忽视人身安全。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第三条 国务院部门指导、监督全国的单位内部治安保卫工作，对行业、系统有监管职责的国务院有关部门指导、检查本行业、本系统的单位内部治安保卫工作；县级以上地方各级人民政府指导、监督本行政区域内的单位内部治安保卫工作，对行业、系统有监管职责的县级以上地方各级人民政府有关部门指导、检查本行政区域内的本行业、本系统的单位内部治安保卫工作，及时解决单位内部治安保卫工作中的突出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第四条 县级以上地方各级人民政府应当加强对本行政区域内的单位内部治安保卫工作的领导，督促和有关部门依法履行职责，并及时协调解决单位内部治安保卫工作中的重大问题。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第五条 单位的主要负责人对本单位的内部治安保卫工作负责。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第六条 单位应当根据内部治安保卫工作需要，设置治安保卫机构或者配备专职、兼职治安保卫人员。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治安保卫重点单位应当设置与治安保卫任务相适应的治安保卫机构，配备专职治安保卫人员，并将治安保卫机构的设置和人员的配备情况报主管机关备案。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第七条 单位内部治安保卫工作的要求是：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（一）有适应单位具体情况的内部治安保卫制度、措施和必要的治安防范设施；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（二）单位范围内的治安保卫情况有人检查，重要部位得到重点保护，治安隐患及时得到排查；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（三）单位范围内的治安隐患和问题及时得到处理，发生治安案件、涉嫌刑事犯罪的案件及时得到处置。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第八条 单位制定的内部治安保卫制度应当包括下列内容：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（一）门卫、值班、巡查制度；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（二）工作、生产、经营、教学、科研等场所的安全管理制度；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（三）现金、票据、印鉴、有价证券等重要物品使用、保管、储存、运输的安全管理制度；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（四）单位内部的消防、交通安全管理制度；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（五）治安防范教育培训制度；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（六）单位内部发生治安案件、涉嫌刑事犯罪案件的报告制度；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（七）治安保卫工作检查、考核及奖惩制度；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（八）存放有爆炸性、易燃性、放射性、毒害性、传染性、腐蚀性等危险物品和传染性菌种、毒种以及武器弹药的单位，还应当有相应的安全管理制度；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（九）其他有关的治安保卫制度。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单位制定的内部治安保卫制度不得与法律、法规、规章的规定相抵触。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第九条 单位内部治安保卫人员应当接受有关法律知识和治安保卫业务、技能以及相关专业知识的培训、考核。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第十条 单位内部治安保卫人员应当依法、文明履行职责，不得侵犯他人合法权益。治安保卫人员依法履行职责的行为受法律保护。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第十一条 单位内部治安保卫机构、治安保卫人员应当履行下列职责：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（一）开展治安防范宣传教育，并落实本单位的内部治安保卫制度和治安防范措施；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（二）根据需要，检查进入本单位人员的证件，登记出入的物品和车辆；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（三）在单位范围内进行治安防范巡逻和检查，建立巡逻、检查和治安隐患整改记录；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（四）维护单位内部的治安秩序，制止发生在本单位的违法行为，对难以制止的违法行为以及发生的治安案件、涉嫌刑事犯罪案件应当立即报警，并采取措施保护现场，配合的侦查、处置工作；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（五）督促落实单位内部治安防范设施的建设和维护。 第十二条 在单位管理范围内的人员，应当遵守单位的内部治安保卫制度。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第十三条 关系全国或者所在地区国计民生、国家安全和公共安全的单位是治安保卫重点单位。治安保卫重点单位由县级以上地方各级人民政关按照下列范围提出，报本级人民政府确定：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（一）广播电台、电视台、通讯社等重要新闻单位；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（二）机场、港口、大型车站等重要交通枢纽；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（三）国防科技工业重要产品的研制、生产单位；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（四）电信、邮政、金融单位；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（五）大型能源动力设施、水利设施和城市水、电、燃气、热力供应设施；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（六）大型物资储备单位和大型商贸中心；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（七）教育、科研、医疗单位和大型文化、体育场所；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（八）博物馆、档案馆和重点文物保护单位；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（九）研制、生产、销售、储存危险物品或者实验、保藏传染性菌种、毒种的单位；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（十）国家重点建设工程单位；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（十一）其他需要列为治安保卫重点的单位。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治安保卫重点单位应当遵守本条例对单位治安保卫工作的一般规定和对治安保卫重点单位的特别规定。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第十四条 治安保卫重点单位应当确定本单位的治安保卫重要部位，按照有关国家标准对重要部位设置必要的技术防范设施，并实施重点保护。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第十五条 治安保卫重点单位应当在指导下制定单位内部治安突发事件处置预案，并定期演练。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第十六条 对本行政区域内的单位内部治安保卫工作履行下列职责：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（一）指导单位制定、完善内部治安保卫制度，落实治安防范措施，指导治安保卫人员队 伍建设和治安保卫重点单位的治安保卫机构建设；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（二）检查、指导单位的内部治安保卫工作，发现单位有违反本条例规定的行为或者治安隐患，及时下达整改通知书，责令限期整改；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（三）接到单位内部发生治安案件、涉嫌刑事犯罪案件的报警，及时出警，依法处置。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第十七条 对认真落实治安防范措施，严格执行治安保卫工作制度，在单位内部治安保卫工作中取得显著成绩的单位和个人，有关人民政府、有关部门应当给予表彰、奖励。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第十八条 单位治安保卫人员因履行治安保卫职责伤残或者死亡的，依照国家有关工伤保险、评定伤残、批准烈士的规定给予相应的待遇。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第十九条 单位违反本条例的规定，存在治安隐患的，应当责令限期整改，并处警告；单位逾期不整改，造成公民人身伤害、公私财产损失，或者严重威胁公民人身安全、公私财产安全或者公共安全的，对单位处１万元以上１０万元以下的罚款，对单位主要负责人和其他直接责任人员处５００元以上５０００元以下的罚款，并可以建议有关组织对单位主要负责人和其他直接责任人员依法给予处分；情节严重，构成犯罪的，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第二十条 单位治安保卫人员在履行职责时侵害他人合法权益的，应当赔礼道歉，给他人造成损害的，单位应当承担赔偿责任。单位赔偿后，有权责令因故意或者重大过失造成侵权的治安保卫人员承担部分或者全部赔偿的费用；对故意或者重大过失造成侵权的治安保卫人员，单位应当依法给予处分。治安保卫人员侵害他人合法权益的行为属于受单位负责人指使、胁迫的，对单位负责人依法给予处分，并由其承担赔偿责任；情节严重，构成犯罪的，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第二十一条 接到单位报警后不依法履行职责，致使公民人身、财产和公共财产遭受损失，或者有其他玩忽职守、滥用职权行为的，对直接负责的主管人员和其他直接责任人员依法给予行政处分；情节严重，构成犯罪的，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对行业、系统有监管职责的人民政府有关部门在指导、检查本行业、本系统的单位内部治安保卫工作过程中有玩忽职守、滥用职权行为的，参照前款规定处罚。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第二十二条 机关、团体的内部治安保卫工作参照本条例的有关规定执行。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高等学校治安保卫工作的具体规定由国务院另行制定。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rPr>
      </w:pPr>
      <w:r>
        <w:rPr>
          <w:rFonts w:hint="eastAsia"/>
          <w:sz w:val="28"/>
          <w:szCs w:val="28"/>
        </w:rPr>
        <w:t xml:space="preserve">第二十三条 本条例自２００４年１２月１日起施行。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F43B4"/>
    <w:rsid w:val="705F4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2017-05-03T03:11:00Z</dcterms:created>
  <dc:creator>Administrator</dc:creator>
  <cp:lastModifiedBy>Administrator</cp:lastModifiedBy>
  <dcterms:modified xsi:type="dcterms:W3CDTF">2017-05-03T03:17:06Z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