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Lucida Grande" w:hAnsi="Lucida Grande" w:eastAsia="Lucida Grande" w:cs="Lucida Grande"/>
          <w:b/>
          <w:color w:val="00396F"/>
          <w:kern w:val="0"/>
          <w:sz w:val="30"/>
          <w:szCs w:val="30"/>
          <w:lang w:val="en-US" w:eastAsia="zh-CN" w:bidi="ar"/>
        </w:rPr>
      </w:pPr>
      <w:r>
        <w:rPr>
          <w:rFonts w:hint="default" w:ascii="Lucida Grande" w:hAnsi="Lucida Grande" w:eastAsia="Lucida Grande" w:cs="Lucida Grande"/>
          <w:b/>
          <w:color w:val="00396F"/>
          <w:kern w:val="0"/>
          <w:sz w:val="30"/>
          <w:szCs w:val="30"/>
          <w:lang w:val="en-US" w:eastAsia="zh-CN" w:bidi="ar"/>
        </w:rPr>
        <w:t>中国公安部“五条禁令”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8"/>
          <w:szCs w:val="28"/>
          <w:lang w:val="en-US" w:eastAsia="zh-CN" w:bidi="ar"/>
        </w:rPr>
        <w:t>为严明纪律，树立公安队伍良好形象，中国公安部于2003年1月22日发布了“五条禁令”。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8"/>
          <w:szCs w:val="28"/>
          <w:lang w:val="en-US" w:eastAsia="zh-CN" w:bidi="ar"/>
        </w:rPr>
        <w:t>　　这“五条禁令”是：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8"/>
          <w:szCs w:val="28"/>
          <w:lang w:val="en-US" w:eastAsia="zh-CN" w:bidi="ar"/>
        </w:rPr>
        <w:t>　　一、严禁违反枪支管理使用规定，违者予以纪律处分；造成严重后果的，予以辞退或者开除。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8"/>
          <w:szCs w:val="28"/>
          <w:lang w:val="en-US" w:eastAsia="zh-CN" w:bidi="ar"/>
        </w:rPr>
        <w:t>　　二、严禁携带枪支饮酒，违者予以辞退；造成严重后果的，予以开除。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8"/>
          <w:szCs w:val="28"/>
          <w:lang w:val="en-US" w:eastAsia="zh-CN" w:bidi="ar"/>
        </w:rPr>
        <w:t>　　三、严禁酒后驾驶机动车，违者予以辞退；造成严重后果的，予以开除。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8"/>
          <w:szCs w:val="28"/>
          <w:lang w:val="en-US" w:eastAsia="zh-CN" w:bidi="ar"/>
        </w:rPr>
        <w:t>　　四、严禁在工作时间饮酒，违者予以纪律处分；造成严重后果的，予以辞退或者开除。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8"/>
          <w:szCs w:val="28"/>
          <w:lang w:val="en-US" w:eastAsia="zh-CN" w:bidi="ar"/>
        </w:rPr>
        <w:t>　　五、严禁参与赌博，违者予以辞退；情节严重的，予以开除。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8"/>
          <w:szCs w:val="28"/>
          <w:lang w:val="en-US" w:eastAsia="zh-CN" w:bidi="ar"/>
        </w:rPr>
        <w:t>　　民警违反上述禁令的，对所在单位直接领导、主要领导予以纪律处分。民警违反规定使用枪支致人死亡，或者持枪犯罪的，对所在单位直接领导、主要领导予以撤职；情节恶劣、后果严重的，上一级单位分管领导、主要领导应引咎辞职或者予以撤职。对违反上述禁令的行为，隐瞒不报、压案不查、包庇袒护的，一经发现，从严追究有关领导责任。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8"/>
          <w:szCs w:val="28"/>
          <w:lang w:val="en-US" w:eastAsia="zh-CN" w:bidi="ar"/>
        </w:rPr>
        <w:t>　　此禁令自2003年2月1日起施行。公安部指出，原有规定与此禁令不一致的，以此禁令为准。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altName w:val="Arial"/>
    <w:panose1 w:val="020B0606020202030204"/>
    <w:charset w:val="00"/>
    <w:family w:val="auto"/>
    <w:pitch w:val="default"/>
    <w:sig w:usb0="00000000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Lucida Grande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ˎ̥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43DBB"/>
    <w:rsid w:val="2B943D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2017-05-03T02:25:00Z</dcterms:created>
  <dc:creator>Administrator</dc:creator>
  <cp:lastModifiedBy>Administrator</cp:lastModifiedBy>
  <dcterms:modified xsi:type="dcterms:W3CDTF">2017-05-03T02:26:55Z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